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C97" w:rsidRPr="007C5731" w:rsidRDefault="00DD5C97" w:rsidP="00DD5C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</w:pPr>
      <w:r w:rsidRPr="007C5731">
        <w:rPr>
          <w:rFonts w:ascii="Arial" w:eastAsia="Times New Roman" w:hAnsi="Arial" w:cs="Arial"/>
          <w:b/>
          <w:color w:val="2C2D2E"/>
          <w:sz w:val="23"/>
          <w:szCs w:val="23"/>
          <w:lang w:eastAsia="ru-RU"/>
        </w:rPr>
        <w:t>Дети с редкими заболеваниями будут быстрее получать необходимые лекарства</w:t>
      </w:r>
    </w:p>
    <w:p w:rsidR="00DD5C97" w:rsidRPr="002E275E" w:rsidRDefault="00DD5C97" w:rsidP="00DD5C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Постановлением Правительства Российской Федерации от 17.04.2024 № 499 внесены изменения в Правила приобретения лекарственных препаратов и медицинских изделий для конкретного ребенка с тяжелым 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жизнеугрожающим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хроническим заболеванием, в том числе редким (</w:t>
      </w:r>
      <w:proofErr w:type="spell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орфанным</w:t>
      </w:r>
      <w:proofErr w:type="spell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) заболеванием, либо для групп таких детей, утвержденные постановлением Правительства Российской Федерации от 06.04.2021 № 545. </w:t>
      </w:r>
    </w:p>
    <w:p w:rsidR="00DD5C97" w:rsidRPr="002E275E" w:rsidRDefault="00DD5C97" w:rsidP="00DD5C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В отношении детей указанной категории Фондом «Круг добра», созданным в 2021 году по инициативе Президента России В.В. Путина, реализуется дополнительный </w:t>
      </w:r>
      <w:proofErr w:type="gram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механизм  организации</w:t>
      </w:r>
      <w:proofErr w:type="gram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и финансового обеспечения оказания медпомощи, лекарственными препаратами и медицинскими изделиями, техническими средствами реабилитации, в том числе незарегистрированными в Российской Федерации.</w:t>
      </w:r>
    </w:p>
    <w:p w:rsidR="00DD5C97" w:rsidRPr="002E275E" w:rsidRDefault="00DD5C97" w:rsidP="00DD5C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Вступающие с 1 мая 2024 г. изменения предусматривают незамедлительную передачу лекарств из зарезервированного запаса фонда в медицинские организации после постановки диагноза ребёнку.</w:t>
      </w:r>
    </w:p>
    <w:p w:rsidR="00DD5C97" w:rsidRPr="002E275E" w:rsidRDefault="00DD5C97" w:rsidP="00DD5C9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По информации официальных источников в общей сложности </w:t>
      </w:r>
      <w:proofErr w:type="gramStart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процедура  предоставления</w:t>
      </w:r>
      <w:proofErr w:type="gramEnd"/>
      <w:r w:rsidRPr="002E275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лекарства с момента подачи заявки в фонд и до получения препарата сократится с 24 до 6 рабочих дней.</w:t>
      </w:r>
    </w:p>
    <w:p w:rsidR="00D32D0C" w:rsidRDefault="00D32D0C">
      <w:bookmarkStart w:id="0" w:name="_GoBack"/>
      <w:bookmarkEnd w:id="0"/>
    </w:p>
    <w:sectPr w:rsidR="00D3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978"/>
    <w:rsid w:val="002B1978"/>
    <w:rsid w:val="00D32D0C"/>
    <w:rsid w:val="00DD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58A03-F1C5-4BB5-9E07-5861AA4B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2024-06-28T18:20:00Z</dcterms:created>
  <dcterms:modified xsi:type="dcterms:W3CDTF">2024-06-28T18:20:00Z</dcterms:modified>
</cp:coreProperties>
</file>